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B7C85" w14:textId="3AF29859" w:rsidR="00420979" w:rsidRPr="003E514B" w:rsidRDefault="00B31FBA" w:rsidP="00420979">
      <w:bookmarkStart w:id="0" w:name="_GoBack"/>
      <w:bookmarkEnd w:id="0"/>
      <w:r>
        <w:rPr>
          <w:noProof/>
        </w:rPr>
        <w:drawing>
          <wp:anchor distT="0" distB="0" distL="114300" distR="114300" simplePos="0" relativeHeight="251657728" behindDoc="0" locked="0" layoutInCell="1" allowOverlap="1" wp14:anchorId="46BBAC76" wp14:editId="28D417D1">
            <wp:simplePos x="0" y="0"/>
            <wp:positionH relativeFrom="column">
              <wp:posOffset>5967095</wp:posOffset>
            </wp:positionH>
            <wp:positionV relativeFrom="paragraph">
              <wp:posOffset>-235585</wp:posOffset>
            </wp:positionV>
            <wp:extent cx="288290" cy="9604375"/>
            <wp:effectExtent l="0" t="0" r="0" b="0"/>
            <wp:wrapNone/>
            <wp:docPr id="2" name="Bild 2" descr="ka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ant"/>
                    <pic:cNvPicPr>
                      <a:picLocks/>
                    </pic:cNvPicPr>
                  </pic:nvPicPr>
                  <pic:blipFill>
                    <a:blip r:embed="rId10" cstate="print">
                      <a:extLst>
                        <a:ext uri="{28A0092B-C50C-407E-A947-70E740481C1C}">
                          <a14:useLocalDpi xmlns:a14="http://schemas.microsoft.com/office/drawing/2010/main" val="0"/>
                        </a:ext>
                      </a:extLst>
                    </a:blip>
                    <a:srcRect t="3606" b="7211"/>
                    <a:stretch>
                      <a:fillRect/>
                    </a:stretch>
                  </pic:blipFill>
                  <pic:spPr bwMode="auto">
                    <a:xfrm>
                      <a:off x="0" y="0"/>
                      <a:ext cx="288290" cy="960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77754" w14:textId="3D1DDA2D" w:rsidR="003B341B" w:rsidRPr="003B341B" w:rsidRDefault="003B341B" w:rsidP="00A35B3B">
      <w:pPr>
        <w:shd w:val="clear" w:color="auto" w:fill="FFFFFF"/>
        <w:spacing w:after="300" w:line="600" w:lineRule="atLeast"/>
        <w:outlineLvl w:val="0"/>
        <w:rPr>
          <w:rFonts w:ascii="Palatino Linotype" w:hAnsi="Palatino Linotype" w:cs="Helvetica"/>
          <w:b/>
          <w:bCs/>
          <w:color w:val="000000"/>
          <w:kern w:val="36"/>
          <w:sz w:val="60"/>
          <w:szCs w:val="60"/>
        </w:rPr>
      </w:pPr>
      <w:r w:rsidRPr="003B341B">
        <w:rPr>
          <w:rFonts w:ascii="Palatino Linotype" w:hAnsi="Palatino Linotype" w:cs="Helvetica"/>
          <w:b/>
          <w:bCs/>
          <w:color w:val="000000"/>
          <w:kern w:val="36"/>
          <w:sz w:val="60"/>
          <w:szCs w:val="60"/>
        </w:rPr>
        <w:t>Gravida med riskfaktorer rekommenderas att vara extra försiktiga</w:t>
      </w:r>
    </w:p>
    <w:p w14:paraId="69C850A8" w14:textId="116FD374" w:rsidR="003B341B" w:rsidRPr="003B341B" w:rsidRDefault="003B341B" w:rsidP="003B341B">
      <w:pPr>
        <w:shd w:val="clear" w:color="auto" w:fill="FFFFFF"/>
        <w:spacing w:after="180"/>
        <w:jc w:val="both"/>
        <w:rPr>
          <w:rFonts w:ascii="Palatino Linotype" w:hAnsi="Palatino Linotype" w:cs="Helvetica"/>
        </w:rPr>
      </w:pPr>
      <w:r w:rsidRPr="003B341B">
        <w:rPr>
          <w:rFonts w:ascii="Palatino Linotype" w:hAnsi="Palatino Linotype" w:cs="Helvetica"/>
          <w:color w:val="000000"/>
        </w:rPr>
        <w:t>Gravida bör inte utsätta sig för risken att smittas av covid-19, i</w:t>
      </w:r>
      <w:r w:rsidR="00D0444C">
        <w:rPr>
          <w:rFonts w:ascii="Palatino Linotype" w:hAnsi="Palatino Linotype" w:cs="Helvetica"/>
          <w:color w:val="000000"/>
        </w:rPr>
        <w:t>n</w:t>
      </w:r>
      <w:r w:rsidRPr="003B341B">
        <w:rPr>
          <w:rFonts w:ascii="Palatino Linotype" w:hAnsi="Palatino Linotype" w:cs="Helvetica"/>
          <w:color w:val="000000"/>
        </w:rPr>
        <w:t>t</w:t>
      </w:r>
      <w:r w:rsidR="00D0444C">
        <w:rPr>
          <w:rFonts w:ascii="Palatino Linotype" w:hAnsi="Palatino Linotype" w:cs="Helvetica"/>
          <w:color w:val="000000"/>
        </w:rPr>
        <w:t>e</w:t>
      </w:r>
      <w:r w:rsidRPr="003B341B">
        <w:rPr>
          <w:rFonts w:ascii="Palatino Linotype" w:hAnsi="Palatino Linotype" w:cs="Helvetica"/>
          <w:color w:val="000000"/>
        </w:rPr>
        <w:t xml:space="preserve"> </w:t>
      </w:r>
      <w:r w:rsidRPr="003B341B">
        <w:rPr>
          <w:rFonts w:ascii="Palatino Linotype" w:hAnsi="Palatino Linotype" w:cs="Helvetica"/>
        </w:rPr>
        <w:t>mot slutet av graviditeten och inför förlossningen. Gravida kvinnor med riskfaktorer som fetma, diabetes eller högt blodtryck bör vara särskilt försiktiga.</w:t>
      </w:r>
    </w:p>
    <w:p w14:paraId="45F18552" w14:textId="30B03DE4" w:rsidR="003B341B" w:rsidRPr="003B341B" w:rsidRDefault="003B341B" w:rsidP="003B341B">
      <w:pPr>
        <w:shd w:val="clear" w:color="auto" w:fill="FFFFFF"/>
        <w:spacing w:after="180"/>
        <w:jc w:val="both"/>
        <w:rPr>
          <w:rFonts w:ascii="Palatino Linotype" w:hAnsi="Palatino Linotype" w:cs="Tahoma"/>
        </w:rPr>
      </w:pPr>
      <w:r w:rsidRPr="003B341B">
        <w:rPr>
          <w:rFonts w:ascii="Palatino Linotype" w:hAnsi="Palatino Linotype" w:cs="Tahoma"/>
        </w:rPr>
        <w:t xml:space="preserve">Kunskapen om graviditet och covid-19 är fortfarande under utveckling. Folkhälsomyndigheten anser att det finns skäl att rekommendera gravida att vara extra försiktiga, i synnerhet mot slutet av graviditeten och inför förlossningen. </w:t>
      </w:r>
      <w:r w:rsidR="002828E6">
        <w:rPr>
          <w:rFonts w:ascii="Palatino Linotype" w:hAnsi="Palatino Linotype" w:cs="Tahoma"/>
        </w:rPr>
        <w:br/>
      </w:r>
      <w:r w:rsidRPr="003B341B">
        <w:rPr>
          <w:rFonts w:ascii="Palatino Linotype" w:hAnsi="Palatino Linotype" w:cs="Tahoma"/>
        </w:rPr>
        <w:t>En luftvägsinfektion i sen graviditet kan innebära risker för kvinnan.</w:t>
      </w:r>
    </w:p>
    <w:p w14:paraId="5D9479F2" w14:textId="77777777" w:rsidR="003B341B" w:rsidRPr="003B341B" w:rsidRDefault="003B341B" w:rsidP="003B341B">
      <w:pPr>
        <w:shd w:val="clear" w:color="auto" w:fill="FFFFFF"/>
        <w:spacing w:after="180"/>
        <w:jc w:val="both"/>
        <w:rPr>
          <w:rFonts w:ascii="Palatino Linotype" w:hAnsi="Palatino Linotype" w:cs="Tahoma"/>
        </w:rPr>
      </w:pPr>
      <w:r w:rsidRPr="003B341B">
        <w:rPr>
          <w:rFonts w:ascii="Palatino Linotype" w:hAnsi="Palatino Linotype" w:cs="Tahoma"/>
        </w:rPr>
        <w:t>Gravida kvinnor generellt verkar inte ha högre risk än andra att drabbas av svår sjukdom i covid-19. Men några fall där gravida kvinnor med covid-19 har behövt vårdas på IVA finns rapporterade i Sverige.</w:t>
      </w:r>
    </w:p>
    <w:p w14:paraId="24172CFB" w14:textId="77777777" w:rsidR="003B341B" w:rsidRPr="003B341B" w:rsidRDefault="003B341B" w:rsidP="003B341B">
      <w:pPr>
        <w:shd w:val="clear" w:color="auto" w:fill="FFFFFF"/>
        <w:spacing w:after="180"/>
        <w:jc w:val="both"/>
        <w:rPr>
          <w:rFonts w:ascii="Palatino Linotype" w:hAnsi="Palatino Linotype" w:cs="Tahoma"/>
        </w:rPr>
      </w:pPr>
      <w:r w:rsidRPr="003B341B">
        <w:rPr>
          <w:rFonts w:ascii="Palatino Linotype" w:hAnsi="Palatino Linotype" w:cs="Tahoma"/>
        </w:rPr>
        <w:t xml:space="preserve">– Vi vill förebygga att fler gravida blir allvarligt sjuka eller behöver intensivvård </w:t>
      </w:r>
      <w:proofErr w:type="gramStart"/>
      <w:r w:rsidRPr="003B341B">
        <w:rPr>
          <w:rFonts w:ascii="Palatino Linotype" w:hAnsi="Palatino Linotype" w:cs="Tahoma"/>
        </w:rPr>
        <w:t>säger</w:t>
      </w:r>
      <w:proofErr w:type="gramEnd"/>
      <w:r w:rsidRPr="003B341B">
        <w:rPr>
          <w:rFonts w:ascii="Palatino Linotype" w:hAnsi="Palatino Linotype" w:cs="Tahoma"/>
        </w:rPr>
        <w:t xml:space="preserve"> Anders Tegnell, statsepidemiolog på Folkhälsomyndigheten.</w:t>
      </w:r>
    </w:p>
    <w:p w14:paraId="28255A86" w14:textId="77777777" w:rsidR="003B341B" w:rsidRPr="003B341B" w:rsidRDefault="003B341B" w:rsidP="003B341B">
      <w:pPr>
        <w:shd w:val="clear" w:color="auto" w:fill="FFFFFF"/>
        <w:spacing w:after="180"/>
        <w:jc w:val="both"/>
        <w:rPr>
          <w:rFonts w:ascii="Palatino Linotype" w:hAnsi="Palatino Linotype" w:cs="Tahoma"/>
        </w:rPr>
      </w:pPr>
      <w:r w:rsidRPr="003B341B">
        <w:rPr>
          <w:rFonts w:ascii="Palatino Linotype" w:hAnsi="Palatino Linotype" w:cs="Tahoma"/>
        </w:rPr>
        <w:t>Folkhälsomyndigheten rekommenderar att gravida som har riskfaktorer som högt blodtryck, diabetes och fetma rådgör med sin barnmorska eller läkare och begränsar sina nära kontakter med människor utanför hushållet så mycket som möjligt.</w:t>
      </w:r>
    </w:p>
    <w:p w14:paraId="3C0E8924" w14:textId="77777777" w:rsidR="003B341B" w:rsidRPr="003B341B" w:rsidRDefault="003B341B" w:rsidP="003B341B">
      <w:pPr>
        <w:shd w:val="clear" w:color="auto" w:fill="FFFFFF"/>
        <w:spacing w:after="180"/>
        <w:jc w:val="both"/>
        <w:rPr>
          <w:rFonts w:ascii="Palatino Linotype" w:hAnsi="Palatino Linotype" w:cs="Tahoma"/>
        </w:rPr>
      </w:pPr>
      <w:r w:rsidRPr="003B341B">
        <w:rPr>
          <w:rFonts w:ascii="Palatino Linotype" w:hAnsi="Palatino Linotype" w:cs="Tahoma"/>
        </w:rPr>
        <w:t>Både WHO och Folkhälsomyndigheten fortsätter att följa frågan om graviditet och covid-19 noggrant, och uppdaterar informationen i takt med att ny kunskap tillkommer.</w:t>
      </w:r>
    </w:p>
    <w:p w14:paraId="6602F725" w14:textId="77777777" w:rsidR="00B341EC" w:rsidRPr="003B341B" w:rsidRDefault="00B341EC" w:rsidP="0053634B">
      <w:pPr>
        <w:rPr>
          <w:rFonts w:ascii="Palatino Linotype" w:hAnsi="Palatino Linotype"/>
          <w:b/>
          <w:sz w:val="28"/>
        </w:rPr>
      </w:pPr>
    </w:p>
    <w:p w14:paraId="2B49B329" w14:textId="58527217" w:rsidR="00B341EC" w:rsidRPr="003B341B" w:rsidRDefault="00B341EC" w:rsidP="0053634B">
      <w:pPr>
        <w:rPr>
          <w:rFonts w:ascii="Palatino Linotype" w:hAnsi="Palatino Linotype"/>
          <w:sz w:val="22"/>
        </w:rPr>
      </w:pPr>
    </w:p>
    <w:p w14:paraId="6DEFC1A8" w14:textId="75893A4E" w:rsidR="003E514B" w:rsidRPr="003B341B" w:rsidRDefault="00B84BF4" w:rsidP="00B84BF4">
      <w:pPr>
        <w:rPr>
          <w:rFonts w:ascii="Palatino Linotype" w:hAnsi="Palatino Linotype"/>
          <w:b/>
          <w:bCs/>
          <w:szCs w:val="28"/>
        </w:rPr>
      </w:pPr>
      <w:r>
        <w:rPr>
          <w:rFonts w:ascii="Palatino Linotype" w:hAnsi="Palatino Linotype"/>
          <w:b/>
          <w:bCs/>
          <w:szCs w:val="28"/>
        </w:rPr>
        <w:t xml:space="preserve">Källa: </w:t>
      </w:r>
      <w:hyperlink r:id="rId11" w:history="1">
        <w:r w:rsidRPr="00B84BF4">
          <w:rPr>
            <w:color w:val="0000FF"/>
            <w:u w:val="single"/>
          </w:rPr>
          <w:t>https://www.folkhalsomyndigheten.se/nyheter-och-press/nyhetsarkiv/2020/april/gravida-med-riskfaktorer-rekommenderas-att-vara-extra-forsiktiga/</w:t>
        </w:r>
      </w:hyperlink>
    </w:p>
    <w:sectPr w:rsidR="003E514B" w:rsidRPr="003B341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14778" w14:textId="77777777" w:rsidR="00EB3EF0" w:rsidRDefault="00EB3EF0" w:rsidP="00A40A99">
      <w:r>
        <w:separator/>
      </w:r>
    </w:p>
  </w:endnote>
  <w:endnote w:type="continuationSeparator" w:id="0">
    <w:p w14:paraId="63FA8DFE" w14:textId="77777777" w:rsidR="00EB3EF0" w:rsidRDefault="00EB3EF0" w:rsidP="00A4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A8823" w14:textId="77777777" w:rsidR="00FD792D" w:rsidRPr="00F86CF2" w:rsidRDefault="00FD792D" w:rsidP="00FD792D">
    <w:pPr>
      <w:pStyle w:val="Sidfot"/>
      <w:ind w:left="-1134" w:right="-397"/>
      <w:jc w:val="center"/>
      <w:rPr>
        <w:i/>
        <w:sz w:val="20"/>
        <w:szCs w:val="20"/>
      </w:rPr>
    </w:pPr>
    <w:r>
      <w:rPr>
        <w:i/>
        <w:sz w:val="20"/>
        <w:szCs w:val="20"/>
      </w:rPr>
      <w:t>Samhällsserviceförvaltningen · Etablerings- och arbetsmarknadsavdelningen</w:t>
    </w:r>
  </w:p>
  <w:p w14:paraId="16057F0F" w14:textId="77777777" w:rsidR="00FD792D" w:rsidRDefault="00FD792D" w:rsidP="00FD792D">
    <w:pPr>
      <w:pStyle w:val="Sidfot"/>
      <w:ind w:left="-1134" w:right="-397"/>
      <w:jc w:val="center"/>
      <w:rPr>
        <w:rFonts w:ascii="Arial" w:hAnsi="Arial" w:cs="Arial"/>
        <w:sz w:val="16"/>
        <w:szCs w:val="16"/>
      </w:rPr>
    </w:pPr>
    <w:r>
      <w:rPr>
        <w:rFonts w:ascii="Arial" w:hAnsi="Arial" w:cs="Arial"/>
        <w:sz w:val="16"/>
        <w:szCs w:val="16"/>
      </w:rPr>
      <w:t xml:space="preserve">Box 97, LENHOVDA Besök: </w:t>
    </w:r>
    <w:r>
      <w:rPr>
        <w:rFonts w:ascii="Arial" w:hAnsi="Arial" w:cs="Arial"/>
        <w:sz w:val="16"/>
        <w:szCs w:val="16"/>
      </w:rPr>
      <w:t xml:space="preserve">Oskarshamnsvägen </w:t>
    </w:r>
    <w:r>
      <w:rPr>
        <w:rFonts w:ascii="Arial" w:hAnsi="Arial" w:cs="Arial"/>
        <w:sz w:val="16"/>
        <w:szCs w:val="16"/>
      </w:rPr>
      <w:t xml:space="preserve">1-3 </w:t>
    </w:r>
  </w:p>
  <w:p w14:paraId="6BE81BD8" w14:textId="77777777" w:rsidR="008E190C" w:rsidRPr="00FD792D" w:rsidRDefault="00FD792D" w:rsidP="00FD792D">
    <w:pPr>
      <w:pStyle w:val="Sidfot"/>
      <w:ind w:left="-1134" w:right="-397"/>
      <w:jc w:val="center"/>
      <w:rPr>
        <w:rFonts w:ascii="Arial" w:hAnsi="Arial" w:cs="Arial"/>
        <w:sz w:val="16"/>
        <w:szCs w:val="16"/>
      </w:rPr>
    </w:pPr>
    <w:r>
      <w:rPr>
        <w:rFonts w:ascii="Arial" w:hAnsi="Arial" w:cs="Arial"/>
        <w:sz w:val="16"/>
        <w:szCs w:val="16"/>
      </w:rPr>
      <w:t>· www.uppvidinge.se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40ED3" w14:textId="77777777" w:rsidR="00EB3EF0" w:rsidRDefault="00EB3EF0" w:rsidP="00A40A99">
      <w:r>
        <w:separator/>
      </w:r>
    </w:p>
  </w:footnote>
  <w:footnote w:type="continuationSeparator" w:id="0">
    <w:p w14:paraId="30E6FBAE" w14:textId="77777777" w:rsidR="00EB3EF0" w:rsidRDefault="00EB3EF0" w:rsidP="00A40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88679" w14:textId="7FB77E08" w:rsidR="00A40A99" w:rsidRDefault="003E514B">
    <w:pPr>
      <w:pStyle w:val="Sidhuvud"/>
    </w:pPr>
    <w:r>
      <w:rPr>
        <w:noProof/>
      </w:rPr>
      <w:drawing>
        <wp:inline distT="0" distB="0" distL="0" distR="0" wp14:anchorId="7B2AA79A" wp14:editId="2E6CBBED">
          <wp:extent cx="949325" cy="717550"/>
          <wp:effectExtent l="0" t="0" r="0" b="0"/>
          <wp:docPr id="1" name="Bild 1" descr="uk_s_p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k_s_pms"/>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325" cy="717550"/>
                  </a:xfrm>
                  <a:prstGeom prst="rect">
                    <a:avLst/>
                  </a:prstGeom>
                  <a:noFill/>
                  <a:ln>
                    <a:noFill/>
                  </a:ln>
                </pic:spPr>
              </pic:pic>
            </a:graphicData>
          </a:graphic>
        </wp:inline>
      </w:drawing>
    </w:r>
  </w:p>
  <w:p w14:paraId="7CEBB0B0" w14:textId="5F918050" w:rsidR="00A40A99" w:rsidRDefault="00B31FBA" w:rsidP="00B31FBA">
    <w:pPr>
      <w:pStyle w:val="Sidhuvud"/>
      <w:jc w:val="both"/>
    </w:pPr>
    <w:r>
      <w:tab/>
    </w:r>
    <w:r w:rsidR="00B77339">
      <w:tab/>
    </w:r>
    <w:r>
      <w:t>2020-0</w:t>
    </w:r>
    <w:r w:rsidR="003B341B">
      <w:t>5-14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357CD"/>
    <w:multiLevelType w:val="hybridMultilevel"/>
    <w:tmpl w:val="92F671F0"/>
    <w:lvl w:ilvl="0" w:tplc="041D000F">
      <w:start w:val="1"/>
      <w:numFmt w:val="decimal"/>
      <w:lvlText w:val="%1."/>
      <w:lvlJc w:val="left"/>
      <w:pPr>
        <w:tabs>
          <w:tab w:val="num" w:pos="786"/>
        </w:tabs>
        <w:ind w:left="786"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2F"/>
    <w:rsid w:val="00005E12"/>
    <w:rsid w:val="00035C26"/>
    <w:rsid w:val="000457DB"/>
    <w:rsid w:val="0009055B"/>
    <w:rsid w:val="000D2022"/>
    <w:rsid w:val="00114573"/>
    <w:rsid w:val="00160F2D"/>
    <w:rsid w:val="001713A5"/>
    <w:rsid w:val="001944B1"/>
    <w:rsid w:val="001E4DBE"/>
    <w:rsid w:val="00237E32"/>
    <w:rsid w:val="00247685"/>
    <w:rsid w:val="00267105"/>
    <w:rsid w:val="002828E6"/>
    <w:rsid w:val="00286299"/>
    <w:rsid w:val="002F67C5"/>
    <w:rsid w:val="002F777F"/>
    <w:rsid w:val="00311489"/>
    <w:rsid w:val="00345999"/>
    <w:rsid w:val="003B341B"/>
    <w:rsid w:val="003E514B"/>
    <w:rsid w:val="00420979"/>
    <w:rsid w:val="004A6A67"/>
    <w:rsid w:val="004B1A77"/>
    <w:rsid w:val="004C5499"/>
    <w:rsid w:val="004D2CC5"/>
    <w:rsid w:val="004F0D2D"/>
    <w:rsid w:val="0053634B"/>
    <w:rsid w:val="00542ACC"/>
    <w:rsid w:val="00555915"/>
    <w:rsid w:val="005758F3"/>
    <w:rsid w:val="005A29CB"/>
    <w:rsid w:val="005A321D"/>
    <w:rsid w:val="00602CCF"/>
    <w:rsid w:val="00626616"/>
    <w:rsid w:val="006601BC"/>
    <w:rsid w:val="00682ADD"/>
    <w:rsid w:val="00710F77"/>
    <w:rsid w:val="00730550"/>
    <w:rsid w:val="007410A3"/>
    <w:rsid w:val="007A13E5"/>
    <w:rsid w:val="007A3A7B"/>
    <w:rsid w:val="007B2FC8"/>
    <w:rsid w:val="007D1A95"/>
    <w:rsid w:val="008414C2"/>
    <w:rsid w:val="00847DEB"/>
    <w:rsid w:val="008804C5"/>
    <w:rsid w:val="008B72FA"/>
    <w:rsid w:val="008E190C"/>
    <w:rsid w:val="00914186"/>
    <w:rsid w:val="009348EA"/>
    <w:rsid w:val="0094566F"/>
    <w:rsid w:val="00A05526"/>
    <w:rsid w:val="00A1261A"/>
    <w:rsid w:val="00A224F3"/>
    <w:rsid w:val="00A35B3B"/>
    <w:rsid w:val="00A40A99"/>
    <w:rsid w:val="00A8036D"/>
    <w:rsid w:val="00AD032A"/>
    <w:rsid w:val="00B255AA"/>
    <w:rsid w:val="00B31FBA"/>
    <w:rsid w:val="00B341EC"/>
    <w:rsid w:val="00B54ED2"/>
    <w:rsid w:val="00B6721B"/>
    <w:rsid w:val="00B77339"/>
    <w:rsid w:val="00B84BF4"/>
    <w:rsid w:val="00BA41B2"/>
    <w:rsid w:val="00BB4BD4"/>
    <w:rsid w:val="00C110EC"/>
    <w:rsid w:val="00C63AFC"/>
    <w:rsid w:val="00D0444C"/>
    <w:rsid w:val="00D1701A"/>
    <w:rsid w:val="00D31817"/>
    <w:rsid w:val="00D43B47"/>
    <w:rsid w:val="00DB0B7A"/>
    <w:rsid w:val="00DB17FA"/>
    <w:rsid w:val="00DC154F"/>
    <w:rsid w:val="00DF4F8C"/>
    <w:rsid w:val="00E231CB"/>
    <w:rsid w:val="00E54F72"/>
    <w:rsid w:val="00E869E0"/>
    <w:rsid w:val="00EA53F9"/>
    <w:rsid w:val="00EB3EF0"/>
    <w:rsid w:val="00F92367"/>
    <w:rsid w:val="00F93AC7"/>
    <w:rsid w:val="00FB6B2F"/>
    <w:rsid w:val="00FC1D1C"/>
    <w:rsid w:val="00FD792D"/>
    <w:rsid w:val="00FF5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A2700"/>
  <w15:chartTrackingRefBased/>
  <w15:docId w15:val="{55C78DDA-35D8-284F-ADB8-D09E9E97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710F77"/>
    <w:rPr>
      <w:color w:val="0000FF"/>
      <w:u w:val="single"/>
    </w:rPr>
  </w:style>
  <w:style w:type="paragraph" w:styleId="Sidhuvud">
    <w:name w:val="header"/>
    <w:basedOn w:val="Normal"/>
    <w:link w:val="SidhuvudChar"/>
    <w:uiPriority w:val="99"/>
    <w:rsid w:val="00A40A99"/>
    <w:pPr>
      <w:tabs>
        <w:tab w:val="center" w:pos="4536"/>
        <w:tab w:val="right" w:pos="9072"/>
      </w:tabs>
    </w:pPr>
  </w:style>
  <w:style w:type="character" w:customStyle="1" w:styleId="SidhuvudChar">
    <w:name w:val="Sidhuvud Char"/>
    <w:link w:val="Sidhuvud"/>
    <w:uiPriority w:val="99"/>
    <w:rsid w:val="00A40A99"/>
    <w:rPr>
      <w:sz w:val="24"/>
      <w:szCs w:val="24"/>
    </w:rPr>
  </w:style>
  <w:style w:type="paragraph" w:styleId="Sidfot">
    <w:name w:val="footer"/>
    <w:basedOn w:val="Normal"/>
    <w:link w:val="SidfotChar"/>
    <w:uiPriority w:val="99"/>
    <w:rsid w:val="00A40A99"/>
    <w:pPr>
      <w:tabs>
        <w:tab w:val="center" w:pos="4536"/>
        <w:tab w:val="right" w:pos="9072"/>
      </w:tabs>
    </w:pPr>
  </w:style>
  <w:style w:type="character" w:customStyle="1" w:styleId="SidfotChar">
    <w:name w:val="Sidfot Char"/>
    <w:link w:val="Sidfot"/>
    <w:uiPriority w:val="99"/>
    <w:rsid w:val="00A40A99"/>
    <w:rPr>
      <w:sz w:val="24"/>
      <w:szCs w:val="24"/>
    </w:rPr>
  </w:style>
  <w:style w:type="character" w:styleId="Olstomnmnande">
    <w:name w:val="Unresolved Mention"/>
    <w:basedOn w:val="Standardstycketeckensnitt"/>
    <w:uiPriority w:val="99"/>
    <w:semiHidden/>
    <w:unhideWhenUsed/>
    <w:rsid w:val="00B341EC"/>
    <w:rPr>
      <w:color w:val="605E5C"/>
      <w:shd w:val="clear" w:color="auto" w:fill="E1DFDD"/>
    </w:rPr>
  </w:style>
  <w:style w:type="paragraph" w:styleId="Ballongtext">
    <w:name w:val="Balloon Text"/>
    <w:basedOn w:val="Normal"/>
    <w:link w:val="BallongtextChar"/>
    <w:semiHidden/>
    <w:unhideWhenUsed/>
    <w:rsid w:val="00E869E0"/>
    <w:rPr>
      <w:rFonts w:ascii="Segoe UI" w:hAnsi="Segoe UI" w:cs="Segoe UI"/>
      <w:sz w:val="18"/>
      <w:szCs w:val="18"/>
    </w:rPr>
  </w:style>
  <w:style w:type="character" w:customStyle="1" w:styleId="BallongtextChar">
    <w:name w:val="Ballongtext Char"/>
    <w:basedOn w:val="Standardstycketeckensnitt"/>
    <w:link w:val="Ballongtext"/>
    <w:semiHidden/>
    <w:rsid w:val="00E869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395705">
      <w:bodyDiv w:val="1"/>
      <w:marLeft w:val="0"/>
      <w:marRight w:val="0"/>
      <w:marTop w:val="0"/>
      <w:marBottom w:val="0"/>
      <w:divBdr>
        <w:top w:val="none" w:sz="0" w:space="0" w:color="auto"/>
        <w:left w:val="none" w:sz="0" w:space="0" w:color="auto"/>
        <w:bottom w:val="none" w:sz="0" w:space="0" w:color="auto"/>
        <w:right w:val="none" w:sz="0" w:space="0" w:color="auto"/>
      </w:divBdr>
      <w:divsChild>
        <w:div w:id="1906842543">
          <w:marLeft w:val="0"/>
          <w:marRight w:val="0"/>
          <w:marTop w:val="0"/>
          <w:marBottom w:val="120"/>
          <w:divBdr>
            <w:top w:val="none" w:sz="0" w:space="0" w:color="auto"/>
            <w:left w:val="none" w:sz="0" w:space="0" w:color="auto"/>
            <w:bottom w:val="single" w:sz="12" w:space="0" w:color="15AF9B"/>
            <w:right w:val="none" w:sz="0" w:space="0" w:color="auto"/>
          </w:divBdr>
          <w:divsChild>
            <w:div w:id="184172701">
              <w:marLeft w:val="0"/>
              <w:marRight w:val="0"/>
              <w:marTop w:val="0"/>
              <w:marBottom w:val="0"/>
              <w:divBdr>
                <w:top w:val="none" w:sz="0" w:space="0" w:color="auto"/>
                <w:left w:val="none" w:sz="0" w:space="0" w:color="auto"/>
                <w:bottom w:val="none" w:sz="0" w:space="0" w:color="auto"/>
                <w:right w:val="none" w:sz="0" w:space="0" w:color="auto"/>
              </w:divBdr>
            </w:div>
          </w:divsChild>
        </w:div>
        <w:div w:id="1133214104">
          <w:marLeft w:val="0"/>
          <w:marRight w:val="0"/>
          <w:marTop w:val="0"/>
          <w:marBottom w:val="120"/>
          <w:divBdr>
            <w:top w:val="none" w:sz="0" w:space="0" w:color="auto"/>
            <w:left w:val="none" w:sz="0" w:space="0" w:color="auto"/>
            <w:bottom w:val="none" w:sz="0" w:space="0" w:color="auto"/>
            <w:right w:val="none" w:sz="0" w:space="0" w:color="auto"/>
          </w:divBdr>
          <w:divsChild>
            <w:div w:id="1200774592">
              <w:marLeft w:val="0"/>
              <w:marRight w:val="0"/>
              <w:marTop w:val="0"/>
              <w:marBottom w:val="0"/>
              <w:divBdr>
                <w:top w:val="single" w:sz="12" w:space="19" w:color="2D5492"/>
                <w:left w:val="none" w:sz="0" w:space="0" w:color="auto"/>
                <w:bottom w:val="none" w:sz="0" w:space="0" w:color="auto"/>
                <w:right w:val="none" w:sz="0" w:space="0" w:color="auto"/>
              </w:divBdr>
              <w:divsChild>
                <w:div w:id="5134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1497">
      <w:bodyDiv w:val="1"/>
      <w:marLeft w:val="0"/>
      <w:marRight w:val="0"/>
      <w:marTop w:val="0"/>
      <w:marBottom w:val="0"/>
      <w:divBdr>
        <w:top w:val="none" w:sz="0" w:space="0" w:color="auto"/>
        <w:left w:val="none" w:sz="0" w:space="0" w:color="auto"/>
        <w:bottom w:val="none" w:sz="0" w:space="0" w:color="auto"/>
        <w:right w:val="none" w:sz="0" w:space="0" w:color="auto"/>
      </w:divBdr>
      <w:divsChild>
        <w:div w:id="671492996">
          <w:marLeft w:val="0"/>
          <w:marRight w:val="0"/>
          <w:marTop w:val="0"/>
          <w:marBottom w:val="0"/>
          <w:divBdr>
            <w:top w:val="single" w:sz="18" w:space="0" w:color="2D5492"/>
            <w:left w:val="none" w:sz="0" w:space="0" w:color="auto"/>
            <w:bottom w:val="none" w:sz="0" w:space="0" w:color="auto"/>
            <w:right w:val="none" w:sz="0" w:space="0" w:color="auto"/>
          </w:divBdr>
          <w:divsChild>
            <w:div w:id="1722287018">
              <w:marLeft w:val="0"/>
              <w:marRight w:val="0"/>
              <w:marTop w:val="0"/>
              <w:marBottom w:val="0"/>
              <w:divBdr>
                <w:top w:val="none" w:sz="0" w:space="0" w:color="auto"/>
                <w:left w:val="none" w:sz="0" w:space="0" w:color="auto"/>
                <w:bottom w:val="none" w:sz="0" w:space="0" w:color="auto"/>
                <w:right w:val="none" w:sz="0" w:space="0" w:color="auto"/>
              </w:divBdr>
              <w:divsChild>
                <w:div w:id="850611335">
                  <w:marLeft w:val="0"/>
                  <w:marRight w:val="0"/>
                  <w:marTop w:val="0"/>
                  <w:marBottom w:val="0"/>
                  <w:divBdr>
                    <w:top w:val="none" w:sz="0" w:space="0" w:color="auto"/>
                    <w:left w:val="none" w:sz="0" w:space="0" w:color="auto"/>
                    <w:bottom w:val="none" w:sz="0" w:space="0" w:color="auto"/>
                    <w:right w:val="none" w:sz="0" w:space="0" w:color="auto"/>
                  </w:divBdr>
                  <w:divsChild>
                    <w:div w:id="1358896602">
                      <w:marLeft w:val="0"/>
                      <w:marRight w:val="0"/>
                      <w:marTop w:val="300"/>
                      <w:marBottom w:val="0"/>
                      <w:divBdr>
                        <w:top w:val="none" w:sz="0" w:space="0" w:color="auto"/>
                        <w:left w:val="none" w:sz="0" w:space="0" w:color="auto"/>
                        <w:bottom w:val="none" w:sz="0" w:space="0" w:color="auto"/>
                        <w:right w:val="none" w:sz="0" w:space="0" w:color="auto"/>
                      </w:divBdr>
                      <w:divsChild>
                        <w:div w:id="788276288">
                          <w:marLeft w:val="0"/>
                          <w:marRight w:val="0"/>
                          <w:marTop w:val="0"/>
                          <w:marBottom w:val="120"/>
                          <w:divBdr>
                            <w:top w:val="none" w:sz="0" w:space="0" w:color="auto"/>
                            <w:left w:val="none" w:sz="0" w:space="0" w:color="auto"/>
                            <w:bottom w:val="none" w:sz="0" w:space="0" w:color="auto"/>
                            <w:right w:val="none" w:sz="0" w:space="0" w:color="auto"/>
                          </w:divBdr>
                          <w:divsChild>
                            <w:div w:id="214397784">
                              <w:marLeft w:val="0"/>
                              <w:marRight w:val="0"/>
                              <w:marTop w:val="0"/>
                              <w:marBottom w:val="0"/>
                              <w:divBdr>
                                <w:top w:val="single" w:sz="12" w:space="19" w:color="2D5492"/>
                                <w:left w:val="none" w:sz="0" w:space="0" w:color="auto"/>
                                <w:bottom w:val="none" w:sz="0" w:space="0" w:color="auto"/>
                                <w:right w:val="none" w:sz="0" w:space="0" w:color="auto"/>
                              </w:divBdr>
                              <w:divsChild>
                                <w:div w:id="272248775">
                                  <w:marLeft w:val="0"/>
                                  <w:marRight w:val="0"/>
                                  <w:marTop w:val="0"/>
                                  <w:marBottom w:val="0"/>
                                  <w:divBdr>
                                    <w:top w:val="none" w:sz="0" w:space="0" w:color="auto"/>
                                    <w:left w:val="none" w:sz="0" w:space="0" w:color="auto"/>
                                    <w:bottom w:val="none" w:sz="0" w:space="0" w:color="auto"/>
                                    <w:right w:val="none" w:sz="0" w:space="0" w:color="auto"/>
                                  </w:divBdr>
                                  <w:divsChild>
                                    <w:div w:id="1178232739">
                                      <w:marLeft w:val="0"/>
                                      <w:marRight w:val="0"/>
                                      <w:marTop w:val="0"/>
                                      <w:marBottom w:val="750"/>
                                      <w:divBdr>
                                        <w:top w:val="none" w:sz="0" w:space="0" w:color="auto"/>
                                        <w:left w:val="none" w:sz="0" w:space="0" w:color="auto"/>
                                        <w:bottom w:val="none" w:sz="0" w:space="0" w:color="auto"/>
                                        <w:right w:val="none" w:sz="0" w:space="0" w:color="auto"/>
                                      </w:divBdr>
                                      <w:divsChild>
                                        <w:div w:id="690061039">
                                          <w:marLeft w:val="0"/>
                                          <w:marRight w:val="0"/>
                                          <w:marTop w:val="0"/>
                                          <w:marBottom w:val="0"/>
                                          <w:divBdr>
                                            <w:top w:val="none" w:sz="0" w:space="0" w:color="auto"/>
                                            <w:left w:val="none" w:sz="0" w:space="0" w:color="auto"/>
                                            <w:bottom w:val="none" w:sz="0" w:space="0" w:color="auto"/>
                                            <w:right w:val="none" w:sz="0" w:space="0" w:color="auto"/>
                                          </w:divBdr>
                                          <w:divsChild>
                                            <w:div w:id="550271252">
                                              <w:marLeft w:val="0"/>
                                              <w:marRight w:val="0"/>
                                              <w:marTop w:val="0"/>
                                              <w:marBottom w:val="0"/>
                                              <w:divBdr>
                                                <w:top w:val="none" w:sz="0" w:space="0" w:color="auto"/>
                                                <w:left w:val="none" w:sz="0" w:space="0" w:color="auto"/>
                                                <w:bottom w:val="none" w:sz="0" w:space="0" w:color="auto"/>
                                                <w:right w:val="none" w:sz="0" w:space="0" w:color="auto"/>
                                              </w:divBdr>
                                              <w:divsChild>
                                                <w:div w:id="248271635">
                                                  <w:marLeft w:val="0"/>
                                                  <w:marRight w:val="0"/>
                                                  <w:marTop w:val="0"/>
                                                  <w:marBottom w:val="0"/>
                                                  <w:divBdr>
                                                    <w:top w:val="none" w:sz="0" w:space="0" w:color="auto"/>
                                                    <w:left w:val="none" w:sz="0" w:space="0" w:color="auto"/>
                                                    <w:bottom w:val="none" w:sz="0" w:space="0" w:color="auto"/>
                                                    <w:right w:val="none" w:sz="0" w:space="0" w:color="auto"/>
                                                  </w:divBdr>
                                                  <w:divsChild>
                                                    <w:div w:id="15054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lkhalsomyndigheten.se/nyheter-och-press/nyhetsarkiv/2020/april/gravida-med-riskfaktorer-rekommenderas-att-vara-extra-forsiktig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7B7BA879FA6BA49BAF47E202CB0486D" ma:contentTypeVersion="6" ma:contentTypeDescription="Skapa ett nytt dokument." ma:contentTypeScope="" ma:versionID="239e00d9fbda425cc164745457878e05">
  <xsd:schema xmlns:xsd="http://www.w3.org/2001/XMLSchema" xmlns:xs="http://www.w3.org/2001/XMLSchema" xmlns:p="http://schemas.microsoft.com/office/2006/metadata/properties" xmlns:ns3="c76d61b3-7fd6-406a-a95d-957a41d6a53b" xmlns:ns4="850d1be3-0d5b-4029-9c31-26b72ef1a419" targetNamespace="http://schemas.microsoft.com/office/2006/metadata/properties" ma:root="true" ma:fieldsID="1291373d9a6ff17dc6f26542f22d8c2f" ns3:_="" ns4:_="">
    <xsd:import namespace="c76d61b3-7fd6-406a-a95d-957a41d6a53b"/>
    <xsd:import namespace="850d1be3-0d5b-4029-9c31-26b72ef1a4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d61b3-7fd6-406a-a95d-957a41d6a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0d1be3-0d5b-4029-9c31-26b72ef1a41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07570-0B8C-4C87-9638-70473C46A07D}">
  <ds:schemaRefs>
    <ds:schemaRef ds:uri="http://schemas.microsoft.com/sharepoint/v3/contenttype/forms"/>
  </ds:schemaRefs>
</ds:datastoreItem>
</file>

<file path=customXml/itemProps2.xml><?xml version="1.0" encoding="utf-8"?>
<ds:datastoreItem xmlns:ds="http://schemas.openxmlformats.org/officeDocument/2006/customXml" ds:itemID="{3FCE8B0C-363B-4518-9739-42F7A5CC3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d61b3-7fd6-406a-a95d-957a41d6a53b"/>
    <ds:schemaRef ds:uri="850d1be3-0d5b-4029-9c31-26b72ef1a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4EFF2-6851-4E41-9774-9D3F0985A4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1400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lpstr>
    </vt:vector>
  </TitlesOfParts>
  <Company>UppCom AB</Company>
  <LinksUpToDate>false</LinksUpToDate>
  <CharactersWithSpaces>1660</CharactersWithSpaces>
  <SharedDoc>false</SharedDoc>
  <HLinks>
    <vt:vector size="6" baseType="variant">
      <vt:variant>
        <vt:i4>1769548</vt:i4>
      </vt:variant>
      <vt:variant>
        <vt:i4>0</vt:i4>
      </vt:variant>
      <vt:variant>
        <vt:i4>0</vt:i4>
      </vt:variant>
      <vt:variant>
        <vt:i4>5</vt:i4>
      </vt:variant>
      <vt:variant>
        <vt:lpwstr>https://www.folkhalsomyndigheten.se/nyheter-och-press/nyhetsarkiv/2020/april/nya-allmanna-rad-hall-avstand-och-ta-personligt-ansvar/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AAAN</dc:creator>
  <cp:keywords/>
  <cp:lastModifiedBy>Maysoon Al-Rasheed</cp:lastModifiedBy>
  <cp:revision>2</cp:revision>
  <cp:lastPrinted>2014-02-18T11:47:00Z</cp:lastPrinted>
  <dcterms:created xsi:type="dcterms:W3CDTF">2020-05-19T08:09:00Z</dcterms:created>
  <dcterms:modified xsi:type="dcterms:W3CDTF">2020-05-19T08:09:00Z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0x01010037B7BA879FA6BA49BAF47E202CB0486D</vt:lpwstr>
  </property>
</Properties>
</file>